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B47" w:rsidRDefault="00716B47">
      <w:pPr>
        <w:pStyle w:val="a5"/>
        <w:widowControl/>
        <w:snapToGrid w:val="0"/>
        <w:spacing w:before="0" w:beforeAutospacing="0" w:after="0" w:afterAutospacing="0"/>
        <w:jc w:val="center"/>
        <w:rPr>
          <w:rFonts w:ascii="方正公文小标宋" w:eastAsia="方正公文小标宋" w:hAnsi="方正公文小标宋" w:cs="方正公文小标宋" w:hint="eastAsia"/>
          <w:color w:val="000000"/>
          <w:sz w:val="44"/>
          <w:szCs w:val="44"/>
          <w:lang w:bidi="ar"/>
        </w:rPr>
      </w:pPr>
    </w:p>
    <w:p w:rsidR="00716B47" w:rsidRDefault="0014311E">
      <w:pPr>
        <w:pStyle w:val="a5"/>
        <w:widowControl/>
        <w:snapToGrid w:val="0"/>
        <w:spacing w:before="0" w:beforeAutospacing="0" w:after="0" w:afterAutospacing="0"/>
        <w:jc w:val="center"/>
        <w:rPr>
          <w:rFonts w:ascii="方正公文小标宋" w:eastAsia="方正公文小标宋" w:hAnsi="方正公文小标宋" w:cs="方正公文小标宋"/>
          <w:color w:val="000000"/>
          <w:sz w:val="44"/>
          <w:szCs w:val="44"/>
          <w:lang w:bidi="ar"/>
        </w:rPr>
      </w:pPr>
      <w:r>
        <w:rPr>
          <w:rFonts w:ascii="方正公文小标宋" w:eastAsia="方正公文小标宋" w:hAnsi="方正公文小标宋" w:cs="方正公文小标宋" w:hint="eastAsia"/>
          <w:color w:val="000000"/>
          <w:sz w:val="44"/>
          <w:szCs w:val="44"/>
          <w:lang w:bidi="ar"/>
        </w:rPr>
        <w:t>济南市服务贸易（外包）园区（基地）</w:t>
      </w:r>
    </w:p>
    <w:p w:rsidR="00716B47" w:rsidRDefault="0014311E">
      <w:pPr>
        <w:pStyle w:val="a5"/>
        <w:widowControl/>
        <w:snapToGrid w:val="0"/>
        <w:spacing w:before="0" w:beforeAutospacing="0" w:after="0" w:afterAutospacing="0"/>
        <w:jc w:val="center"/>
        <w:rPr>
          <w:rFonts w:ascii="方正公文小标宋" w:eastAsia="方正公文小标宋" w:hAnsi="方正公文小标宋" w:cs="方正公文小标宋"/>
          <w:color w:val="000000"/>
          <w:sz w:val="44"/>
          <w:szCs w:val="44"/>
          <w:lang w:bidi="ar"/>
        </w:rPr>
      </w:pPr>
      <w:r>
        <w:rPr>
          <w:rFonts w:ascii="方正公文小标宋" w:eastAsia="方正公文小标宋" w:hAnsi="方正公文小标宋" w:cs="方正公文小标宋" w:hint="eastAsia"/>
          <w:color w:val="000000"/>
          <w:sz w:val="44"/>
          <w:szCs w:val="44"/>
          <w:lang w:bidi="ar"/>
        </w:rPr>
        <w:t>2022</w:t>
      </w:r>
      <w:r>
        <w:rPr>
          <w:rFonts w:ascii="方正公文小标宋" w:eastAsia="方正公文小标宋" w:hAnsi="方正公文小标宋" w:cs="方正公文小标宋" w:hint="eastAsia"/>
          <w:color w:val="000000"/>
          <w:sz w:val="44"/>
          <w:szCs w:val="44"/>
          <w:lang w:bidi="ar"/>
        </w:rPr>
        <w:t>年考核评价结果</w:t>
      </w:r>
    </w:p>
    <w:p w:rsidR="00716B47" w:rsidRDefault="00716B47">
      <w:pPr>
        <w:widowControl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  <w:lang w:bidi="ar"/>
        </w:rPr>
      </w:pPr>
    </w:p>
    <w:p w:rsidR="00716B47" w:rsidRDefault="0014311E">
      <w:pPr>
        <w:widowControl/>
        <w:ind w:firstLineChars="200" w:firstLine="640"/>
        <w:jc w:val="left"/>
        <w:rPr>
          <w:rFonts w:ascii="仿宋_GB2312" w:eastAsia="仿宋_GB2312" w:hAnsi="宋体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为贯彻落实《关于印发济南市服务贸易园区（基地）三年建设提升行动计划方案的通知》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（济商务字〔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2022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90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号）精神，根据《济南市服务贸易园区（基地）考核评价办法（试行）》要求，济南市商务局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委托第三方机构对申请参评的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9</w:t>
      </w: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个服务贸易（外包）园区（基地）开展了考核评价。</w:t>
      </w:r>
    </w:p>
    <w:p w:rsidR="00716B47" w:rsidRDefault="0014311E">
      <w:pPr>
        <w:widowControl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此次考核评价包括基础评价、年度任务评价及专家评审三部分，权重分别为</w:t>
      </w:r>
      <w:r>
        <w:rPr>
          <w:rFonts w:ascii="仿宋_GB2312" w:eastAsia="仿宋_GB2312" w:hAnsi="仿宋_GB2312" w:cs="仿宋_GB2312" w:hint="eastAsia"/>
          <w:sz w:val="32"/>
          <w:szCs w:val="32"/>
        </w:rPr>
        <w:t>40%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30%</w:t>
      </w:r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sz w:val="32"/>
          <w:szCs w:val="32"/>
        </w:rPr>
        <w:t>30%</w:t>
      </w:r>
      <w:r>
        <w:rPr>
          <w:rFonts w:ascii="仿宋_GB2312" w:eastAsia="仿宋_GB2312" w:hAnsi="仿宋_GB2312" w:cs="仿宋_GB2312" w:hint="eastAsia"/>
          <w:sz w:val="32"/>
          <w:szCs w:val="32"/>
        </w:rPr>
        <w:t>。其中，基础评价包括产业发展情况、政策保障和服务支持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个一级指标和</w:t>
      </w:r>
      <w:r>
        <w:rPr>
          <w:rFonts w:ascii="仿宋_GB2312" w:eastAsia="仿宋_GB2312" w:hAnsi="仿宋_GB2312" w:cs="仿宋_GB2312" w:hint="eastAsia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项二级指标；年度任务评价根据</w:t>
      </w:r>
      <w:r>
        <w:rPr>
          <w:rFonts w:ascii="仿宋_GB2312" w:eastAsia="仿宋_GB2312" w:hAnsi="仿宋_GB2312" w:cs="仿宋_GB2312" w:hint="eastAsia"/>
          <w:sz w:val="32"/>
          <w:szCs w:val="32"/>
        </w:rPr>
        <w:t>《济南市服</w:t>
      </w:r>
      <w:r>
        <w:rPr>
          <w:rFonts w:ascii="仿宋_GB2312" w:eastAsia="仿宋_GB2312" w:hAnsi="仿宋_GB2312" w:cs="仿宋_GB2312" w:hint="eastAsia"/>
          <w:sz w:val="32"/>
          <w:szCs w:val="32"/>
        </w:rPr>
        <w:t>务贸易</w:t>
      </w:r>
      <w:r>
        <w:rPr>
          <w:rFonts w:ascii="仿宋_GB2312" w:eastAsia="仿宋_GB2312" w:hAnsi="仿宋_GB2312" w:cs="仿宋_GB2312" w:hint="eastAsia"/>
          <w:sz w:val="32"/>
          <w:szCs w:val="32"/>
        </w:rPr>
        <w:t>（外包）园区（基地）三年建设提升行动计划方案</w:t>
      </w:r>
      <w:r>
        <w:rPr>
          <w:rFonts w:ascii="仿宋_GB2312" w:eastAsia="仿宋_GB2312" w:hAnsi="仿宋_GB2312" w:cs="仿宋_GB2312" w:hint="eastAsia"/>
          <w:sz w:val="32"/>
          <w:szCs w:val="32"/>
        </w:rPr>
        <w:t>》任务完成情况打分；专家评审包括集聚带动、特色发展、创新举措、发展思路四个方面，由专家评审打分。最后将三部分得分加权求和形成考核评价得分。相关情况如下：</w:t>
      </w:r>
    </w:p>
    <w:p w:rsidR="00716B47" w:rsidRDefault="0014311E">
      <w:pPr>
        <w:pStyle w:val="a5"/>
        <w:widowControl/>
        <w:spacing w:before="0" w:beforeAutospacing="0" w:after="0" w:afterAutospacing="0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sz w:val="32"/>
          <w:szCs w:val="32"/>
          <w:lang w:bidi="ar"/>
        </w:rPr>
        <w:t>2022</w:t>
      </w:r>
      <w:r>
        <w:rPr>
          <w:rFonts w:ascii="仿宋_GB2312" w:eastAsia="仿宋_GB2312" w:hAnsi="宋体" w:cs="仿宋_GB2312" w:hint="eastAsia"/>
          <w:sz w:val="32"/>
          <w:szCs w:val="32"/>
          <w:lang w:bidi="ar"/>
        </w:rPr>
        <w:t>年度，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参加考核评价的</w:t>
      </w:r>
      <w:r>
        <w:rPr>
          <w:rFonts w:ascii="仿宋_GB2312" w:eastAsia="仿宋_GB2312" w:hAnsi="宋体" w:cs="仿宋_GB2312" w:hint="eastAsia"/>
          <w:sz w:val="32"/>
          <w:szCs w:val="32"/>
          <w:lang w:bidi="ar"/>
        </w:rPr>
        <w:t>9</w:t>
      </w:r>
      <w:r>
        <w:rPr>
          <w:rFonts w:ascii="仿宋_GB2312" w:eastAsia="仿宋_GB2312" w:hAnsi="宋体" w:cs="仿宋_GB2312" w:hint="eastAsia"/>
          <w:sz w:val="32"/>
          <w:szCs w:val="32"/>
          <w:lang w:bidi="ar"/>
        </w:rPr>
        <w:t>个园区（基地）考核评价得分平均分为</w:t>
      </w:r>
      <w:r>
        <w:rPr>
          <w:rFonts w:ascii="仿宋_GB2312" w:eastAsia="仿宋_GB2312" w:hAnsi="宋体" w:cs="仿宋_GB2312" w:hint="eastAsia"/>
          <w:sz w:val="32"/>
          <w:szCs w:val="32"/>
          <w:lang w:bidi="ar"/>
        </w:rPr>
        <w:t>76.7</w:t>
      </w:r>
      <w:r>
        <w:rPr>
          <w:rFonts w:ascii="仿宋_GB2312" w:eastAsia="仿宋_GB2312" w:hAnsi="宋体" w:cs="仿宋_GB2312" w:hint="eastAsia"/>
          <w:sz w:val="32"/>
          <w:szCs w:val="32"/>
          <w:lang w:bidi="ar"/>
        </w:rPr>
        <w:t>分，其中争创一流类园区（基地）平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均得分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78.9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分，综合提升类园区（基地）平均得分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60.4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分，初创新建类园区（基地）平均得分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87.6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分。排名前三的园区（基地）为国家数字服务出口基地（齐鲁软件园）、临空经济区发展中心、槐荫</w:t>
      </w:r>
      <w:proofErr w:type="gramStart"/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lastRenderedPageBreak/>
        <w:t>区数字</w:t>
      </w:r>
      <w:proofErr w:type="gramEnd"/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科技产业园，分别为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93.9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分、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88.8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分，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86.4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分。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济南国际创新设计产业园、山东语言服务出口基地、山东网络视听产业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园区未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报送考核评价相关资料，放弃参评。</w:t>
      </w:r>
    </w:p>
    <w:p w:rsidR="00716B47" w:rsidRDefault="0014311E">
      <w:pPr>
        <w:pStyle w:val="a5"/>
        <w:widowControl/>
        <w:spacing w:before="0" w:beforeAutospacing="0" w:after="0" w:afterAutospacing="0"/>
        <w:ind w:firstLineChars="200" w:firstLine="640"/>
        <w:rPr>
          <w:rFonts w:ascii="仿宋_GB2312" w:eastAsia="仿宋_GB2312" w:hAnsi="宋体" w:cs="仿宋_GB2312"/>
          <w:color w:val="000000"/>
          <w:sz w:val="32"/>
          <w:szCs w:val="32"/>
          <w:lang w:bidi="ar"/>
        </w:rPr>
      </w:pPr>
      <w:r>
        <w:rPr>
          <w:rFonts w:ascii="楷体" w:eastAsia="楷体" w:hAnsi="楷体" w:cs="楷体" w:hint="eastAsia"/>
          <w:sz w:val="32"/>
          <w:szCs w:val="32"/>
        </w:rPr>
        <w:t>（一）基础评价分析。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基础评价满分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40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分，平均得分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25.3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分。高于平均分的园区（基地）为国家数字服务出口基地（齐鲁软件园）、临空经济区发展中心、槐荫</w:t>
      </w:r>
      <w:proofErr w:type="gramStart"/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区数字</w:t>
      </w:r>
      <w:proofErr w:type="gramEnd"/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科技产业园和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国家文化出口基地。争创一流类园区（基地）平均得分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26.4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分，综合提升类园区（基地）平均得分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16.6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分，初创新建类园区（基地）平均得分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31.2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分。</w:t>
      </w:r>
    </w:p>
    <w:p w:rsidR="00716B47" w:rsidRDefault="0014311E">
      <w:pPr>
        <w:pStyle w:val="a5"/>
        <w:widowControl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产业发展情况。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产业发展情况满分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30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分，平均得分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16.0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分。国家数字服务出口基地（齐鲁软件园）、临空经济区发展中心、槐荫</w:t>
      </w:r>
      <w:proofErr w:type="gramStart"/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区数字</w:t>
      </w:r>
      <w:proofErr w:type="gramEnd"/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科技产业园和国家文化出口基地得分均高于平均值。初创新建类园区（基地）平均分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22.0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分，得分最高。得分低的园区（基地）主要差距在特色企业总数、新增特色企业数量及特色企业出口额方面。</w:t>
      </w:r>
    </w:p>
    <w:p w:rsidR="00716B47" w:rsidRDefault="0014311E">
      <w:pPr>
        <w:pStyle w:val="a5"/>
        <w:widowControl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政策保障和服务支持。政策保障和服务支持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满分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10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分，平均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得分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9.3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分。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2022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年因新冠疫情，各园区培训工作和参加节展会受到较大影响。</w:t>
      </w:r>
    </w:p>
    <w:p w:rsidR="00716B47" w:rsidRDefault="0014311E">
      <w:pPr>
        <w:pStyle w:val="a5"/>
        <w:widowControl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（二）年度任务评价分析。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年度任务评价满分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分，平均得分</w:t>
      </w:r>
      <w:r>
        <w:rPr>
          <w:rFonts w:ascii="仿宋_GB2312" w:eastAsia="仿宋_GB2312" w:hAnsi="仿宋_GB2312" w:cs="仿宋_GB2312" w:hint="eastAsia"/>
          <w:sz w:val="32"/>
          <w:szCs w:val="32"/>
        </w:rPr>
        <w:t>25.4</w:t>
      </w:r>
      <w:r>
        <w:rPr>
          <w:rFonts w:ascii="仿宋_GB2312" w:eastAsia="仿宋_GB2312" w:hAnsi="仿宋_GB2312" w:cs="仿宋_GB2312" w:hint="eastAsia"/>
          <w:sz w:val="32"/>
          <w:szCs w:val="32"/>
        </w:rPr>
        <w:t>分。通过实地调研、座谈交流、资料核实，结合申报材料进行考核评价。年度任务总体完成较好，其中国家数字服务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出口基地（齐鲁软件园）、国家文化出口基地、临空经济区发展中心、槐荫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区数字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科技产业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园全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部完成了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年度任务。</w:t>
      </w:r>
    </w:p>
    <w:p w:rsidR="00716B47" w:rsidRDefault="0014311E">
      <w:pPr>
        <w:pStyle w:val="a5"/>
        <w:widowControl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（三）专家评审分析。</w:t>
      </w:r>
      <w:r>
        <w:rPr>
          <w:rFonts w:ascii="仿宋_GB2312" w:eastAsia="仿宋_GB2312" w:hAnsi="仿宋_GB2312" w:cs="仿宋_GB2312" w:hint="eastAsia"/>
          <w:sz w:val="32"/>
          <w:szCs w:val="32"/>
        </w:rPr>
        <w:t>专家评审满分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分，平均得分</w:t>
      </w:r>
      <w:r>
        <w:rPr>
          <w:rFonts w:ascii="仿宋_GB2312" w:eastAsia="仿宋_GB2312" w:hAnsi="仿宋_GB2312" w:cs="仿宋_GB2312" w:hint="eastAsia"/>
          <w:sz w:val="32"/>
          <w:szCs w:val="32"/>
        </w:rPr>
        <w:t>26.0</w:t>
      </w:r>
      <w:r>
        <w:rPr>
          <w:rFonts w:ascii="仿宋_GB2312" w:eastAsia="仿宋_GB2312" w:hAnsi="仿宋_GB2312" w:cs="仿宋_GB2312" w:hint="eastAsia"/>
          <w:sz w:val="32"/>
          <w:szCs w:val="32"/>
        </w:rPr>
        <w:t>分。初创新建类园区（基地）平均分最高，平均得分前三名为国家数字服务出口基地（齐鲁软件园）、临空经济区</w:t>
      </w:r>
      <w:r>
        <w:rPr>
          <w:rFonts w:ascii="仿宋_GB2312" w:eastAsia="仿宋_GB2312" w:hAnsi="仿宋_GB2312" w:cs="仿宋_GB2312" w:hint="eastAsia"/>
          <w:sz w:val="32"/>
          <w:szCs w:val="32"/>
        </w:rPr>
        <w:t>发展中心和省级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服贸特色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服务出口基地（山东宏济堂制药集团股份有限公司）。在四类评价项目中，临空经济区发展中心、国家数字服务出口基地（齐鲁软件园）、新光影文化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贸易创客基地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、国家文化出口基地的集聚带动；国家数字服务出口基地（齐鲁软件园）、省级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服贸特色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服务出口基地（山东宏济堂制药集团股份有限公司）的特色发展；国家中医药服务出口基地（山东中医药大学）、省级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服贸特色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服务出口基地（山东宏济堂制药集团股份有限公司）的创新举措均得到了专家的认可与好评。在专家评审答辩会中，发展规划发展时间表阐述不充分，得分普遍偏低。</w:t>
      </w:r>
    </w:p>
    <w:p w:rsidR="00716B47" w:rsidRDefault="00716B47">
      <w:pPr>
        <w:pStyle w:val="a5"/>
        <w:widowControl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16B47" w:rsidRDefault="0014311E">
      <w:pPr>
        <w:pStyle w:val="a5"/>
        <w:widowControl/>
        <w:spacing w:before="0" w:beforeAutospacing="0" w:after="0" w:afterAutospacing="0"/>
        <w:ind w:leftChars="304" w:left="1918" w:hangingChars="400" w:hanging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济南市服务贸易（外包）园区（基地）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年考核评价得分</w:t>
      </w:r>
      <w:r w:rsidR="00BD0FC1">
        <w:rPr>
          <w:rFonts w:ascii="仿宋_GB2312" w:eastAsia="仿宋_GB2312" w:hAnsi="仿宋_GB2312" w:cs="仿宋_GB2312" w:hint="eastAsia"/>
          <w:sz w:val="32"/>
          <w:szCs w:val="32"/>
        </w:rPr>
        <w:t>表</w:t>
      </w:r>
      <w:bookmarkStart w:id="0" w:name="_GoBack"/>
      <w:bookmarkEnd w:id="0"/>
    </w:p>
    <w:p w:rsidR="00716B47" w:rsidRDefault="0014311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</w:p>
    <w:p w:rsidR="00716B47" w:rsidRDefault="00716B47">
      <w:pPr>
        <w:pStyle w:val="a5"/>
        <w:widowControl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  <w:sectPr w:rsidR="00716B47">
          <w:footerReference w:type="default" r:id="rId8"/>
          <w:pgSz w:w="11906" w:h="16838"/>
          <w:pgMar w:top="1587" w:right="1531" w:bottom="1474" w:left="1531" w:header="851" w:footer="1417" w:gutter="0"/>
          <w:pgNumType w:fmt="numberInDash"/>
          <w:cols w:space="720"/>
          <w:docGrid w:type="lines" w:linePitch="626"/>
        </w:sectPr>
      </w:pPr>
    </w:p>
    <w:p w:rsidR="00716B47" w:rsidRDefault="0014311E" w:rsidP="00BD0FC1">
      <w:pPr>
        <w:pStyle w:val="a5"/>
        <w:widowControl/>
        <w:spacing w:before="0" w:beforeAutospacing="0" w:after="0" w:afterAutospacing="0"/>
        <w:ind w:left="720" w:hangingChars="300" w:hanging="7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lastRenderedPageBreak/>
        <w:t>附件：</w:t>
      </w:r>
    </w:p>
    <w:p w:rsidR="00716B47" w:rsidRDefault="0014311E" w:rsidP="00BD0FC1">
      <w:pPr>
        <w:pStyle w:val="a5"/>
        <w:widowControl/>
        <w:spacing w:before="0" w:beforeAutospacing="0" w:after="0" w:afterAutospacing="0"/>
        <w:ind w:left="720" w:hangingChars="300" w:hanging="720"/>
        <w:jc w:val="center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济南市服务贸易（外包）园区（基地）</w:t>
      </w:r>
      <w:r>
        <w:rPr>
          <w:rFonts w:ascii="仿宋_GB2312" w:eastAsia="仿宋_GB2312" w:hAnsi="仿宋_GB2312" w:cs="仿宋_GB2312" w:hint="eastAsia"/>
        </w:rPr>
        <w:t>2022</w:t>
      </w:r>
      <w:r>
        <w:rPr>
          <w:rFonts w:ascii="仿宋_GB2312" w:eastAsia="仿宋_GB2312" w:hAnsi="仿宋_GB2312" w:cs="仿宋_GB2312" w:hint="eastAsia"/>
        </w:rPr>
        <w:t>年考核评价得分</w:t>
      </w:r>
      <w:r w:rsidR="00BD0FC1">
        <w:rPr>
          <w:rFonts w:ascii="仿宋_GB2312" w:eastAsia="仿宋_GB2312" w:hAnsi="仿宋_GB2312" w:cs="仿宋_GB2312" w:hint="eastAsia"/>
        </w:rPr>
        <w:t>表</w:t>
      </w:r>
    </w:p>
    <w:tbl>
      <w:tblPr>
        <w:tblStyle w:val="a6"/>
        <w:tblW w:w="14128" w:type="dxa"/>
        <w:jc w:val="center"/>
        <w:tblLook w:val="04A0" w:firstRow="1" w:lastRow="0" w:firstColumn="1" w:lastColumn="0" w:noHBand="0" w:noVBand="1"/>
      </w:tblPr>
      <w:tblGrid>
        <w:gridCol w:w="504"/>
        <w:gridCol w:w="3498"/>
        <w:gridCol w:w="1876"/>
        <w:gridCol w:w="1640"/>
        <w:gridCol w:w="810"/>
        <w:gridCol w:w="940"/>
        <w:gridCol w:w="1250"/>
        <w:gridCol w:w="1350"/>
        <w:gridCol w:w="1180"/>
        <w:gridCol w:w="1080"/>
      </w:tblGrid>
      <w:tr w:rsidR="00716B47">
        <w:trPr>
          <w:trHeight w:val="191"/>
          <w:jc w:val="center"/>
        </w:trPr>
        <w:tc>
          <w:tcPr>
            <w:tcW w:w="0" w:type="auto"/>
            <w:vMerge w:val="restart"/>
            <w:vAlign w:val="center"/>
          </w:tcPr>
          <w:p w:rsidR="00716B47" w:rsidRDefault="001431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0" w:type="auto"/>
            <w:vMerge w:val="restart"/>
            <w:vAlign w:val="center"/>
          </w:tcPr>
          <w:p w:rsidR="00716B47" w:rsidRDefault="001431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园区（基地）名称</w:t>
            </w:r>
          </w:p>
        </w:tc>
        <w:tc>
          <w:tcPr>
            <w:tcW w:w="1876" w:type="dxa"/>
            <w:vMerge w:val="restart"/>
            <w:vAlign w:val="center"/>
          </w:tcPr>
          <w:p w:rsidR="00716B47" w:rsidRDefault="001431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所属区县</w:t>
            </w:r>
          </w:p>
        </w:tc>
        <w:tc>
          <w:tcPr>
            <w:tcW w:w="1640" w:type="dxa"/>
            <w:vMerge w:val="restart"/>
            <w:vAlign w:val="center"/>
          </w:tcPr>
          <w:p w:rsidR="00716B47" w:rsidRDefault="0014311E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园区（基地）类型</w:t>
            </w:r>
          </w:p>
        </w:tc>
        <w:tc>
          <w:tcPr>
            <w:tcW w:w="3000" w:type="dxa"/>
            <w:gridSpan w:val="3"/>
            <w:vAlign w:val="center"/>
          </w:tcPr>
          <w:p w:rsidR="00716B47" w:rsidRDefault="001431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基础评价（权重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40%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350" w:type="dxa"/>
            <w:vMerge w:val="restart"/>
            <w:vAlign w:val="center"/>
          </w:tcPr>
          <w:p w:rsidR="00716B47" w:rsidRDefault="001431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年度任务</w:t>
            </w:r>
          </w:p>
          <w:p w:rsidR="00716B47" w:rsidRDefault="001431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评价</w:t>
            </w:r>
          </w:p>
          <w:p w:rsidR="00716B47" w:rsidRDefault="001431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（权重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30%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180" w:type="dxa"/>
            <w:vMerge w:val="restart"/>
            <w:vAlign w:val="center"/>
          </w:tcPr>
          <w:p w:rsidR="00716B47" w:rsidRDefault="001431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专家评审</w:t>
            </w:r>
          </w:p>
          <w:p w:rsidR="00716B47" w:rsidRDefault="001431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（权重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30%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080" w:type="dxa"/>
            <w:vMerge w:val="restart"/>
            <w:vAlign w:val="center"/>
          </w:tcPr>
          <w:p w:rsidR="00716B47" w:rsidRDefault="001431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考核评价</w:t>
            </w: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得分</w:t>
            </w:r>
          </w:p>
        </w:tc>
      </w:tr>
      <w:tr w:rsidR="00716B47">
        <w:trPr>
          <w:trHeight w:val="313"/>
          <w:jc w:val="center"/>
        </w:trPr>
        <w:tc>
          <w:tcPr>
            <w:tcW w:w="0" w:type="auto"/>
            <w:vMerge/>
            <w:vAlign w:val="center"/>
          </w:tcPr>
          <w:p w:rsidR="00716B47" w:rsidRDefault="00716B47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vMerge/>
            <w:vAlign w:val="center"/>
          </w:tcPr>
          <w:p w:rsidR="00716B47" w:rsidRDefault="00716B47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76" w:type="dxa"/>
            <w:vMerge/>
            <w:vAlign w:val="center"/>
          </w:tcPr>
          <w:p w:rsidR="00716B47" w:rsidRDefault="00716B47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640" w:type="dxa"/>
            <w:vMerge/>
            <w:vAlign w:val="center"/>
          </w:tcPr>
          <w:p w:rsidR="00716B47" w:rsidRDefault="00716B47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716B47" w:rsidRDefault="001431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基础评价得分</w:t>
            </w:r>
          </w:p>
        </w:tc>
        <w:tc>
          <w:tcPr>
            <w:tcW w:w="94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（一）</w:t>
            </w:r>
          </w:p>
        </w:tc>
        <w:tc>
          <w:tcPr>
            <w:tcW w:w="125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（二）</w:t>
            </w:r>
          </w:p>
        </w:tc>
        <w:tc>
          <w:tcPr>
            <w:tcW w:w="1350" w:type="dxa"/>
            <w:vMerge/>
            <w:vAlign w:val="center"/>
          </w:tcPr>
          <w:p w:rsidR="00716B47" w:rsidRDefault="00716B47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80" w:type="dxa"/>
            <w:vMerge/>
            <w:vAlign w:val="center"/>
          </w:tcPr>
          <w:p w:rsidR="00716B47" w:rsidRDefault="00716B47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0" w:type="dxa"/>
            <w:vMerge/>
            <w:vAlign w:val="center"/>
          </w:tcPr>
          <w:p w:rsidR="00716B47" w:rsidRDefault="00716B47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</w:p>
        </w:tc>
      </w:tr>
      <w:tr w:rsidR="00716B47">
        <w:trPr>
          <w:trHeight w:val="587"/>
          <w:jc w:val="center"/>
        </w:trPr>
        <w:tc>
          <w:tcPr>
            <w:tcW w:w="0" w:type="auto"/>
            <w:vMerge/>
            <w:vAlign w:val="center"/>
          </w:tcPr>
          <w:p w:rsidR="00716B47" w:rsidRDefault="00716B47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716B47" w:rsidRDefault="00716B47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876" w:type="dxa"/>
            <w:vMerge/>
            <w:vAlign w:val="center"/>
          </w:tcPr>
          <w:p w:rsidR="00716B47" w:rsidRDefault="00716B47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640" w:type="dxa"/>
            <w:vMerge/>
            <w:vAlign w:val="center"/>
          </w:tcPr>
          <w:p w:rsidR="00716B47" w:rsidRDefault="00716B47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716B47" w:rsidRDefault="00716B47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4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产业发展情况</w:t>
            </w:r>
          </w:p>
        </w:tc>
        <w:tc>
          <w:tcPr>
            <w:tcW w:w="125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政策保障和服务支持</w:t>
            </w:r>
          </w:p>
        </w:tc>
        <w:tc>
          <w:tcPr>
            <w:tcW w:w="1350" w:type="dxa"/>
            <w:vMerge/>
            <w:vAlign w:val="center"/>
          </w:tcPr>
          <w:p w:rsidR="00716B47" w:rsidRDefault="00716B47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80" w:type="dxa"/>
            <w:vMerge/>
            <w:vAlign w:val="center"/>
          </w:tcPr>
          <w:p w:rsidR="00716B47" w:rsidRDefault="00716B47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80" w:type="dxa"/>
            <w:vMerge/>
            <w:vAlign w:val="center"/>
          </w:tcPr>
          <w:p w:rsidR="00716B47" w:rsidRDefault="00716B47">
            <w:pPr>
              <w:widowControl/>
              <w:adjustRightInd w:val="0"/>
              <w:snapToGrid w:val="0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</w:p>
        </w:tc>
      </w:tr>
      <w:tr w:rsidR="00716B47">
        <w:trPr>
          <w:trHeight w:val="662"/>
          <w:jc w:val="center"/>
        </w:trPr>
        <w:tc>
          <w:tcPr>
            <w:tcW w:w="0" w:type="auto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国家数字服务出口基地（齐鲁软件园）</w:t>
            </w:r>
          </w:p>
        </w:tc>
        <w:tc>
          <w:tcPr>
            <w:tcW w:w="1876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高新区</w:t>
            </w:r>
          </w:p>
        </w:tc>
        <w:tc>
          <w:tcPr>
            <w:tcW w:w="164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争创一流类</w:t>
            </w:r>
          </w:p>
        </w:tc>
        <w:tc>
          <w:tcPr>
            <w:tcW w:w="81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36.0</w:t>
            </w:r>
          </w:p>
        </w:tc>
        <w:tc>
          <w:tcPr>
            <w:tcW w:w="94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26.0</w:t>
            </w:r>
          </w:p>
        </w:tc>
        <w:tc>
          <w:tcPr>
            <w:tcW w:w="125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10.0</w:t>
            </w:r>
          </w:p>
        </w:tc>
        <w:tc>
          <w:tcPr>
            <w:tcW w:w="135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30.0</w:t>
            </w:r>
          </w:p>
        </w:tc>
        <w:tc>
          <w:tcPr>
            <w:tcW w:w="118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27.9</w:t>
            </w:r>
          </w:p>
        </w:tc>
        <w:tc>
          <w:tcPr>
            <w:tcW w:w="108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93.9</w:t>
            </w:r>
          </w:p>
        </w:tc>
      </w:tr>
      <w:tr w:rsidR="00716B47">
        <w:trPr>
          <w:trHeight w:val="23"/>
          <w:jc w:val="center"/>
        </w:trPr>
        <w:tc>
          <w:tcPr>
            <w:tcW w:w="0" w:type="auto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国家文化出口基地</w:t>
            </w:r>
          </w:p>
        </w:tc>
        <w:tc>
          <w:tcPr>
            <w:tcW w:w="1876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高新区、历下区、自贸试验区济南片区</w:t>
            </w:r>
          </w:p>
        </w:tc>
        <w:tc>
          <w:tcPr>
            <w:tcW w:w="164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争创一流类</w:t>
            </w:r>
          </w:p>
        </w:tc>
        <w:tc>
          <w:tcPr>
            <w:tcW w:w="81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28.0</w:t>
            </w:r>
          </w:p>
        </w:tc>
        <w:tc>
          <w:tcPr>
            <w:tcW w:w="94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18.0</w:t>
            </w:r>
          </w:p>
        </w:tc>
        <w:tc>
          <w:tcPr>
            <w:tcW w:w="125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10.0</w:t>
            </w:r>
          </w:p>
        </w:tc>
        <w:tc>
          <w:tcPr>
            <w:tcW w:w="135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30.0</w:t>
            </w:r>
          </w:p>
        </w:tc>
        <w:tc>
          <w:tcPr>
            <w:tcW w:w="118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25.6</w:t>
            </w:r>
          </w:p>
        </w:tc>
        <w:tc>
          <w:tcPr>
            <w:tcW w:w="108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83.6</w:t>
            </w:r>
          </w:p>
        </w:tc>
      </w:tr>
      <w:tr w:rsidR="00716B47">
        <w:trPr>
          <w:trHeight w:val="23"/>
          <w:jc w:val="center"/>
        </w:trPr>
        <w:tc>
          <w:tcPr>
            <w:tcW w:w="0" w:type="auto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国家中医药服务出口基地（山东中医药大学）</w:t>
            </w:r>
          </w:p>
        </w:tc>
        <w:tc>
          <w:tcPr>
            <w:tcW w:w="1876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长清区</w:t>
            </w:r>
          </w:p>
        </w:tc>
        <w:tc>
          <w:tcPr>
            <w:tcW w:w="164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争创一流类</w:t>
            </w:r>
          </w:p>
        </w:tc>
        <w:tc>
          <w:tcPr>
            <w:tcW w:w="81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22.0</w:t>
            </w:r>
          </w:p>
        </w:tc>
        <w:tc>
          <w:tcPr>
            <w:tcW w:w="94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14.0</w:t>
            </w:r>
          </w:p>
        </w:tc>
        <w:tc>
          <w:tcPr>
            <w:tcW w:w="125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8.0</w:t>
            </w:r>
          </w:p>
        </w:tc>
        <w:tc>
          <w:tcPr>
            <w:tcW w:w="135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22.5</w:t>
            </w:r>
          </w:p>
        </w:tc>
        <w:tc>
          <w:tcPr>
            <w:tcW w:w="118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24.6</w:t>
            </w:r>
          </w:p>
        </w:tc>
        <w:tc>
          <w:tcPr>
            <w:tcW w:w="108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69.1</w:t>
            </w:r>
          </w:p>
        </w:tc>
      </w:tr>
      <w:tr w:rsidR="00716B47">
        <w:trPr>
          <w:trHeight w:val="23"/>
          <w:jc w:val="center"/>
        </w:trPr>
        <w:tc>
          <w:tcPr>
            <w:tcW w:w="0" w:type="auto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省级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服贸特色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服务出口基地（山东宏济堂制药集团股份有限公司）</w:t>
            </w:r>
          </w:p>
        </w:tc>
        <w:tc>
          <w:tcPr>
            <w:tcW w:w="1876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历城区</w:t>
            </w:r>
          </w:p>
        </w:tc>
        <w:tc>
          <w:tcPr>
            <w:tcW w:w="164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争创一流类</w:t>
            </w:r>
          </w:p>
        </w:tc>
        <w:tc>
          <w:tcPr>
            <w:tcW w:w="81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22.0</w:t>
            </w:r>
          </w:p>
        </w:tc>
        <w:tc>
          <w:tcPr>
            <w:tcW w:w="94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12.0</w:t>
            </w:r>
          </w:p>
        </w:tc>
        <w:tc>
          <w:tcPr>
            <w:tcW w:w="125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10.0</w:t>
            </w:r>
          </w:p>
        </w:tc>
        <w:tc>
          <w:tcPr>
            <w:tcW w:w="135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22.5</w:t>
            </w:r>
          </w:p>
        </w:tc>
        <w:tc>
          <w:tcPr>
            <w:tcW w:w="118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26.4</w:t>
            </w:r>
          </w:p>
        </w:tc>
        <w:tc>
          <w:tcPr>
            <w:tcW w:w="108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70.9</w:t>
            </w:r>
          </w:p>
        </w:tc>
      </w:tr>
      <w:tr w:rsidR="00716B47">
        <w:trPr>
          <w:trHeight w:val="23"/>
          <w:jc w:val="center"/>
        </w:trPr>
        <w:tc>
          <w:tcPr>
            <w:tcW w:w="0" w:type="auto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省级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服贸特色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服务出口基地（博科控股集团有限公司）</w:t>
            </w:r>
          </w:p>
        </w:tc>
        <w:tc>
          <w:tcPr>
            <w:tcW w:w="1876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高新区</w:t>
            </w:r>
          </w:p>
        </w:tc>
        <w:tc>
          <w:tcPr>
            <w:tcW w:w="164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争创一流类</w:t>
            </w:r>
          </w:p>
        </w:tc>
        <w:tc>
          <w:tcPr>
            <w:tcW w:w="81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24.0</w:t>
            </w:r>
          </w:p>
        </w:tc>
        <w:tc>
          <w:tcPr>
            <w:tcW w:w="94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14.0</w:t>
            </w:r>
          </w:p>
        </w:tc>
        <w:tc>
          <w:tcPr>
            <w:tcW w:w="125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10.0</w:t>
            </w:r>
          </w:p>
        </w:tc>
        <w:tc>
          <w:tcPr>
            <w:tcW w:w="135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27.9</w:t>
            </w:r>
          </w:p>
        </w:tc>
        <w:tc>
          <w:tcPr>
            <w:tcW w:w="118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25.2</w:t>
            </w:r>
          </w:p>
        </w:tc>
        <w:tc>
          <w:tcPr>
            <w:tcW w:w="108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77.1</w:t>
            </w:r>
          </w:p>
        </w:tc>
      </w:tr>
      <w:tr w:rsidR="00716B47">
        <w:trPr>
          <w:trHeight w:val="23"/>
          <w:jc w:val="center"/>
        </w:trPr>
        <w:tc>
          <w:tcPr>
            <w:tcW w:w="0" w:type="auto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山东数字产业大厦</w:t>
            </w:r>
          </w:p>
        </w:tc>
        <w:tc>
          <w:tcPr>
            <w:tcW w:w="1876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市中区</w:t>
            </w:r>
          </w:p>
        </w:tc>
        <w:tc>
          <w:tcPr>
            <w:tcW w:w="164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综合提升类</w:t>
            </w:r>
          </w:p>
        </w:tc>
        <w:tc>
          <w:tcPr>
            <w:tcW w:w="81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22.0</w:t>
            </w:r>
          </w:p>
        </w:tc>
        <w:tc>
          <w:tcPr>
            <w:tcW w:w="94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12.0</w:t>
            </w:r>
          </w:p>
        </w:tc>
        <w:tc>
          <w:tcPr>
            <w:tcW w:w="125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10.0</w:t>
            </w:r>
          </w:p>
        </w:tc>
        <w:tc>
          <w:tcPr>
            <w:tcW w:w="135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13.5</w:t>
            </w:r>
          </w:p>
        </w:tc>
        <w:tc>
          <w:tcPr>
            <w:tcW w:w="118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26.0</w:t>
            </w:r>
          </w:p>
        </w:tc>
        <w:tc>
          <w:tcPr>
            <w:tcW w:w="108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61.5</w:t>
            </w:r>
          </w:p>
        </w:tc>
      </w:tr>
      <w:tr w:rsidR="00716B47">
        <w:trPr>
          <w:trHeight w:val="23"/>
          <w:jc w:val="center"/>
        </w:trPr>
        <w:tc>
          <w:tcPr>
            <w:tcW w:w="0" w:type="auto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新光影文化贸易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创客基地</w:t>
            </w:r>
            <w:proofErr w:type="gramEnd"/>
          </w:p>
        </w:tc>
        <w:tc>
          <w:tcPr>
            <w:tcW w:w="1876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市中区</w:t>
            </w:r>
          </w:p>
        </w:tc>
        <w:tc>
          <w:tcPr>
            <w:tcW w:w="164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综合提升类</w:t>
            </w:r>
          </w:p>
        </w:tc>
        <w:tc>
          <w:tcPr>
            <w:tcW w:w="81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11.2</w:t>
            </w:r>
          </w:p>
        </w:tc>
        <w:tc>
          <w:tcPr>
            <w:tcW w:w="94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4.0</w:t>
            </w:r>
          </w:p>
        </w:tc>
        <w:tc>
          <w:tcPr>
            <w:tcW w:w="125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7.2</w:t>
            </w:r>
          </w:p>
        </w:tc>
        <w:tc>
          <w:tcPr>
            <w:tcW w:w="135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22.5</w:t>
            </w:r>
          </w:p>
        </w:tc>
        <w:tc>
          <w:tcPr>
            <w:tcW w:w="118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25.5</w:t>
            </w:r>
          </w:p>
        </w:tc>
        <w:tc>
          <w:tcPr>
            <w:tcW w:w="108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59.2</w:t>
            </w:r>
          </w:p>
        </w:tc>
      </w:tr>
      <w:tr w:rsidR="00716B47">
        <w:trPr>
          <w:trHeight w:val="23"/>
          <w:jc w:val="center"/>
        </w:trPr>
        <w:tc>
          <w:tcPr>
            <w:tcW w:w="0" w:type="auto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临空经济区发展中心</w:t>
            </w:r>
          </w:p>
        </w:tc>
        <w:tc>
          <w:tcPr>
            <w:tcW w:w="1876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高新区</w:t>
            </w:r>
          </w:p>
        </w:tc>
        <w:tc>
          <w:tcPr>
            <w:tcW w:w="164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初创新建类</w:t>
            </w:r>
          </w:p>
        </w:tc>
        <w:tc>
          <w:tcPr>
            <w:tcW w:w="81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32.0</w:t>
            </w:r>
          </w:p>
        </w:tc>
        <w:tc>
          <w:tcPr>
            <w:tcW w:w="94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22.0</w:t>
            </w:r>
          </w:p>
        </w:tc>
        <w:tc>
          <w:tcPr>
            <w:tcW w:w="125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10.0</w:t>
            </w:r>
          </w:p>
        </w:tc>
        <w:tc>
          <w:tcPr>
            <w:tcW w:w="135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30.0</w:t>
            </w:r>
          </w:p>
        </w:tc>
        <w:tc>
          <w:tcPr>
            <w:tcW w:w="118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26.8</w:t>
            </w:r>
          </w:p>
        </w:tc>
        <w:tc>
          <w:tcPr>
            <w:tcW w:w="108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88.8</w:t>
            </w:r>
          </w:p>
        </w:tc>
      </w:tr>
      <w:tr w:rsidR="00716B47">
        <w:trPr>
          <w:trHeight w:val="23"/>
          <w:jc w:val="center"/>
        </w:trPr>
        <w:tc>
          <w:tcPr>
            <w:tcW w:w="0" w:type="auto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槐荫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区数字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科技产业园</w:t>
            </w:r>
          </w:p>
        </w:tc>
        <w:tc>
          <w:tcPr>
            <w:tcW w:w="1876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槐荫区</w:t>
            </w:r>
          </w:p>
        </w:tc>
        <w:tc>
          <w:tcPr>
            <w:tcW w:w="164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初创新建类</w:t>
            </w:r>
          </w:p>
        </w:tc>
        <w:tc>
          <w:tcPr>
            <w:tcW w:w="81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30.4</w:t>
            </w:r>
          </w:p>
        </w:tc>
        <w:tc>
          <w:tcPr>
            <w:tcW w:w="94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22.0</w:t>
            </w:r>
          </w:p>
        </w:tc>
        <w:tc>
          <w:tcPr>
            <w:tcW w:w="125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8.4</w:t>
            </w:r>
          </w:p>
        </w:tc>
        <w:tc>
          <w:tcPr>
            <w:tcW w:w="135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30.0</w:t>
            </w:r>
          </w:p>
        </w:tc>
        <w:tc>
          <w:tcPr>
            <w:tcW w:w="118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26.0</w:t>
            </w:r>
          </w:p>
        </w:tc>
        <w:tc>
          <w:tcPr>
            <w:tcW w:w="108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86.4</w:t>
            </w:r>
          </w:p>
        </w:tc>
      </w:tr>
      <w:tr w:rsidR="00716B47">
        <w:trPr>
          <w:trHeight w:val="288"/>
          <w:jc w:val="center"/>
        </w:trPr>
        <w:tc>
          <w:tcPr>
            <w:tcW w:w="7518" w:type="dxa"/>
            <w:gridSpan w:val="4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平均值</w:t>
            </w:r>
          </w:p>
        </w:tc>
        <w:tc>
          <w:tcPr>
            <w:tcW w:w="81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25.3</w:t>
            </w:r>
          </w:p>
        </w:tc>
        <w:tc>
          <w:tcPr>
            <w:tcW w:w="94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16.0</w:t>
            </w:r>
          </w:p>
        </w:tc>
        <w:tc>
          <w:tcPr>
            <w:tcW w:w="125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9.3</w:t>
            </w:r>
          </w:p>
        </w:tc>
        <w:tc>
          <w:tcPr>
            <w:tcW w:w="135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25.4</w:t>
            </w:r>
          </w:p>
        </w:tc>
        <w:tc>
          <w:tcPr>
            <w:tcW w:w="118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26.0</w:t>
            </w:r>
          </w:p>
        </w:tc>
        <w:tc>
          <w:tcPr>
            <w:tcW w:w="1080" w:type="dxa"/>
            <w:vAlign w:val="center"/>
          </w:tcPr>
          <w:p w:rsidR="00716B47" w:rsidRDefault="0014311E">
            <w:pPr>
              <w:widowControl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18"/>
                <w:szCs w:val="18"/>
                <w:lang w:bidi="ar"/>
              </w:rPr>
              <w:t>76.7</w:t>
            </w:r>
          </w:p>
        </w:tc>
      </w:tr>
    </w:tbl>
    <w:p w:rsidR="00716B47" w:rsidRDefault="00716B47">
      <w:pPr>
        <w:pStyle w:val="a5"/>
        <w:widowControl/>
        <w:adjustRightInd w:val="0"/>
        <w:snapToGrid w:val="0"/>
        <w:spacing w:before="0" w:beforeAutospacing="0" w:after="0" w:afterAutospacing="0" w:line="360" w:lineRule="auto"/>
        <w:ind w:firstLineChars="200" w:firstLine="420"/>
        <w:rPr>
          <w:rFonts w:ascii="仿宋_GB2312" w:eastAsia="仿宋_GB2312" w:hAnsi="仿宋_GB2312" w:cs="仿宋_GB2312"/>
          <w:sz w:val="21"/>
          <w:szCs w:val="21"/>
        </w:rPr>
      </w:pPr>
    </w:p>
    <w:p w:rsidR="00716B47" w:rsidRDefault="0014311E">
      <w:pPr>
        <w:pStyle w:val="a5"/>
        <w:widowControl/>
        <w:adjustRightInd w:val="0"/>
        <w:snapToGrid w:val="0"/>
        <w:spacing w:before="0" w:beforeAutospacing="0" w:after="0" w:afterAutospacing="0" w:line="360" w:lineRule="auto"/>
        <w:ind w:firstLineChars="200" w:firstLine="420"/>
        <w:rPr>
          <w:rFonts w:ascii="仿宋_GB2312" w:eastAsia="仿宋_GB2312" w:hAnsi="仿宋_GB2312" w:cs="仿宋_GB2312"/>
          <w:sz w:val="21"/>
          <w:szCs w:val="21"/>
        </w:rPr>
      </w:pPr>
      <w:r>
        <w:rPr>
          <w:rFonts w:ascii="仿宋_GB2312" w:eastAsia="仿宋_GB2312" w:hAnsi="仿宋_GB2312" w:cs="仿宋_GB2312" w:hint="eastAsia"/>
          <w:sz w:val="21"/>
          <w:szCs w:val="21"/>
        </w:rPr>
        <w:t>结果说明</w:t>
      </w:r>
      <w:r>
        <w:rPr>
          <w:rFonts w:ascii="仿宋_GB2312" w:eastAsia="仿宋_GB2312" w:hAnsi="仿宋_GB2312" w:cs="仿宋_GB2312" w:hint="eastAsia"/>
          <w:sz w:val="21"/>
          <w:szCs w:val="21"/>
        </w:rPr>
        <w:t>：</w:t>
      </w:r>
      <w:r>
        <w:rPr>
          <w:rFonts w:ascii="仿宋_GB2312" w:eastAsia="仿宋_GB2312" w:hAnsi="仿宋_GB2312" w:cs="仿宋_GB2312" w:hint="eastAsia"/>
          <w:sz w:val="21"/>
          <w:szCs w:val="21"/>
        </w:rPr>
        <w:t>1.</w:t>
      </w:r>
      <w:r>
        <w:rPr>
          <w:rFonts w:ascii="仿宋_GB2312" w:eastAsia="仿宋_GB2312" w:hAnsi="仿宋_GB2312" w:cs="仿宋_GB2312" w:hint="eastAsia"/>
          <w:sz w:val="21"/>
          <w:szCs w:val="21"/>
        </w:rPr>
        <w:t>本次</w:t>
      </w:r>
      <w:r>
        <w:rPr>
          <w:rFonts w:ascii="仿宋_GB2312" w:eastAsia="仿宋_GB2312" w:hAnsi="仿宋_GB2312" w:cs="仿宋_GB2312" w:hint="eastAsia"/>
          <w:sz w:val="21"/>
          <w:szCs w:val="21"/>
        </w:rPr>
        <w:t>考核</w:t>
      </w:r>
      <w:r>
        <w:rPr>
          <w:rFonts w:ascii="仿宋_GB2312" w:eastAsia="仿宋_GB2312" w:hAnsi="仿宋_GB2312" w:cs="仿宋_GB2312" w:hint="eastAsia"/>
          <w:sz w:val="21"/>
          <w:szCs w:val="21"/>
        </w:rPr>
        <w:t>评价服务贸易（外包）园区（基地）满分为</w:t>
      </w:r>
      <w:r>
        <w:rPr>
          <w:rFonts w:ascii="仿宋_GB2312" w:eastAsia="仿宋_GB2312" w:hAnsi="仿宋_GB2312" w:cs="仿宋_GB2312" w:hint="eastAsia"/>
          <w:sz w:val="21"/>
          <w:szCs w:val="21"/>
        </w:rPr>
        <w:t>100</w:t>
      </w:r>
      <w:r>
        <w:rPr>
          <w:rFonts w:ascii="仿宋_GB2312" w:eastAsia="仿宋_GB2312" w:hAnsi="仿宋_GB2312" w:cs="仿宋_GB2312" w:hint="eastAsia"/>
          <w:sz w:val="21"/>
          <w:szCs w:val="21"/>
        </w:rPr>
        <w:t>分，由基础评价、</w:t>
      </w:r>
      <w:r>
        <w:rPr>
          <w:rFonts w:ascii="仿宋_GB2312" w:eastAsia="仿宋_GB2312" w:hAnsi="仿宋_GB2312" w:cs="仿宋_GB2312" w:hint="eastAsia"/>
          <w:sz w:val="21"/>
          <w:szCs w:val="21"/>
        </w:rPr>
        <w:t>年度任务评价</w:t>
      </w:r>
      <w:r>
        <w:rPr>
          <w:rFonts w:ascii="仿宋_GB2312" w:eastAsia="仿宋_GB2312" w:hAnsi="仿宋_GB2312" w:cs="仿宋_GB2312" w:hint="eastAsia"/>
          <w:sz w:val="21"/>
          <w:szCs w:val="21"/>
        </w:rPr>
        <w:t>、</w:t>
      </w:r>
      <w:r>
        <w:rPr>
          <w:rFonts w:ascii="仿宋_GB2312" w:eastAsia="仿宋_GB2312" w:hAnsi="仿宋_GB2312" w:cs="仿宋_GB2312" w:hint="eastAsia"/>
          <w:sz w:val="21"/>
          <w:szCs w:val="21"/>
        </w:rPr>
        <w:t>专家评审</w:t>
      </w:r>
      <w:r>
        <w:rPr>
          <w:rFonts w:ascii="仿宋_GB2312" w:eastAsia="仿宋_GB2312" w:hAnsi="仿宋_GB2312" w:cs="仿宋_GB2312" w:hint="eastAsia"/>
          <w:sz w:val="21"/>
          <w:szCs w:val="21"/>
        </w:rPr>
        <w:t>三部分加权得出，三部分在</w:t>
      </w:r>
      <w:r>
        <w:rPr>
          <w:rFonts w:ascii="仿宋_GB2312" w:eastAsia="仿宋_GB2312" w:hAnsi="仿宋_GB2312" w:cs="仿宋_GB2312" w:hint="eastAsia"/>
          <w:sz w:val="21"/>
          <w:szCs w:val="21"/>
        </w:rPr>
        <w:t>考核</w:t>
      </w:r>
      <w:r>
        <w:rPr>
          <w:rFonts w:ascii="仿宋_GB2312" w:eastAsia="仿宋_GB2312" w:hAnsi="仿宋_GB2312" w:cs="仿宋_GB2312" w:hint="eastAsia"/>
          <w:sz w:val="21"/>
          <w:szCs w:val="21"/>
        </w:rPr>
        <w:t>评价得分的权重占比分别为</w:t>
      </w:r>
      <w:r>
        <w:rPr>
          <w:rFonts w:ascii="仿宋_GB2312" w:eastAsia="仿宋_GB2312" w:hAnsi="仿宋_GB2312" w:cs="仿宋_GB2312" w:hint="eastAsia"/>
          <w:sz w:val="21"/>
          <w:szCs w:val="21"/>
        </w:rPr>
        <w:t>4</w:t>
      </w:r>
      <w:r>
        <w:rPr>
          <w:rFonts w:ascii="仿宋_GB2312" w:eastAsia="仿宋_GB2312" w:hAnsi="仿宋_GB2312" w:cs="仿宋_GB2312" w:hint="eastAsia"/>
          <w:sz w:val="21"/>
          <w:szCs w:val="21"/>
        </w:rPr>
        <w:t>0%</w:t>
      </w:r>
      <w:r>
        <w:rPr>
          <w:rFonts w:ascii="仿宋_GB2312" w:eastAsia="仿宋_GB2312" w:hAnsi="仿宋_GB2312" w:cs="仿宋_GB2312" w:hint="eastAsia"/>
          <w:sz w:val="21"/>
          <w:szCs w:val="21"/>
        </w:rPr>
        <w:t>、</w:t>
      </w:r>
      <w:r>
        <w:rPr>
          <w:rFonts w:ascii="仿宋_GB2312" w:eastAsia="仿宋_GB2312" w:hAnsi="仿宋_GB2312" w:cs="仿宋_GB2312" w:hint="eastAsia"/>
          <w:sz w:val="21"/>
          <w:szCs w:val="21"/>
        </w:rPr>
        <w:t>3</w:t>
      </w:r>
      <w:r>
        <w:rPr>
          <w:rFonts w:ascii="仿宋_GB2312" w:eastAsia="仿宋_GB2312" w:hAnsi="仿宋_GB2312" w:cs="仿宋_GB2312" w:hint="eastAsia"/>
          <w:sz w:val="21"/>
          <w:szCs w:val="21"/>
        </w:rPr>
        <w:t>0%</w:t>
      </w:r>
      <w:r>
        <w:rPr>
          <w:rFonts w:ascii="仿宋_GB2312" w:eastAsia="仿宋_GB2312" w:hAnsi="仿宋_GB2312" w:cs="仿宋_GB2312" w:hint="eastAsia"/>
          <w:sz w:val="21"/>
          <w:szCs w:val="21"/>
        </w:rPr>
        <w:t>和</w:t>
      </w:r>
      <w:r>
        <w:rPr>
          <w:rFonts w:ascii="仿宋_GB2312" w:eastAsia="仿宋_GB2312" w:hAnsi="仿宋_GB2312" w:cs="仿宋_GB2312" w:hint="eastAsia"/>
          <w:sz w:val="21"/>
          <w:szCs w:val="21"/>
        </w:rPr>
        <w:t>3</w:t>
      </w:r>
      <w:r>
        <w:rPr>
          <w:rFonts w:ascii="仿宋_GB2312" w:eastAsia="仿宋_GB2312" w:hAnsi="仿宋_GB2312" w:cs="仿宋_GB2312" w:hint="eastAsia"/>
          <w:sz w:val="21"/>
          <w:szCs w:val="21"/>
        </w:rPr>
        <w:t>0%</w:t>
      </w:r>
      <w:r>
        <w:rPr>
          <w:rFonts w:ascii="仿宋_GB2312" w:eastAsia="仿宋_GB2312" w:hAnsi="仿宋_GB2312" w:cs="仿宋_GB2312" w:hint="eastAsia"/>
          <w:sz w:val="21"/>
          <w:szCs w:val="21"/>
        </w:rPr>
        <w:t>。</w:t>
      </w:r>
    </w:p>
    <w:p w:rsidR="00716B47" w:rsidRDefault="0014311E">
      <w:pPr>
        <w:pStyle w:val="a5"/>
        <w:widowControl/>
        <w:adjustRightInd w:val="0"/>
        <w:snapToGrid w:val="0"/>
        <w:spacing w:before="0" w:beforeAutospacing="0" w:after="0" w:afterAutospacing="0" w:line="360" w:lineRule="auto"/>
        <w:ind w:firstLineChars="200" w:firstLine="420"/>
      </w:pPr>
      <w:r>
        <w:rPr>
          <w:rFonts w:ascii="仿宋_GB2312" w:eastAsia="仿宋_GB2312" w:hAnsi="仿宋_GB2312" w:cs="仿宋_GB2312" w:hint="eastAsia"/>
          <w:sz w:val="21"/>
          <w:szCs w:val="21"/>
        </w:rPr>
        <w:t>2.</w:t>
      </w:r>
      <w:r>
        <w:rPr>
          <w:rFonts w:ascii="仿宋_GB2312" w:eastAsia="仿宋_GB2312" w:hAnsi="仿宋_GB2312" w:cs="仿宋_GB2312" w:hint="eastAsia"/>
          <w:sz w:val="21"/>
          <w:szCs w:val="21"/>
        </w:rPr>
        <w:t>为确保最终结果的准确性，</w:t>
      </w:r>
      <w:r>
        <w:rPr>
          <w:rFonts w:ascii="仿宋_GB2312" w:eastAsia="仿宋_GB2312" w:hAnsi="仿宋_GB2312" w:cs="仿宋_GB2312" w:hint="eastAsia"/>
          <w:sz w:val="21"/>
          <w:szCs w:val="21"/>
        </w:rPr>
        <w:t>考核评价</w:t>
      </w:r>
      <w:r>
        <w:rPr>
          <w:rFonts w:ascii="仿宋_GB2312" w:eastAsia="仿宋_GB2312" w:hAnsi="仿宋_GB2312" w:cs="仿宋_GB2312" w:hint="eastAsia"/>
          <w:sz w:val="21"/>
          <w:szCs w:val="21"/>
        </w:rPr>
        <w:t>得分根据各分项指标原始得分汇总得出，最后按照四舍五入法保留</w:t>
      </w:r>
      <w:r>
        <w:rPr>
          <w:rFonts w:ascii="仿宋_GB2312" w:eastAsia="仿宋_GB2312" w:hAnsi="仿宋_GB2312" w:cs="仿宋_GB2312" w:hint="eastAsia"/>
          <w:sz w:val="21"/>
          <w:szCs w:val="21"/>
        </w:rPr>
        <w:t>一</w:t>
      </w:r>
      <w:r>
        <w:rPr>
          <w:rFonts w:ascii="仿宋_GB2312" w:eastAsia="仿宋_GB2312" w:hAnsi="仿宋_GB2312" w:cs="仿宋_GB2312" w:hint="eastAsia"/>
          <w:sz w:val="21"/>
          <w:szCs w:val="21"/>
        </w:rPr>
        <w:t>位小数。</w:t>
      </w:r>
    </w:p>
    <w:sectPr w:rsidR="00716B47">
      <w:pgSz w:w="16838" w:h="11906" w:orient="landscape"/>
      <w:pgMar w:top="1531" w:right="1587" w:bottom="1531" w:left="1474" w:header="851" w:footer="1417" w:gutter="0"/>
      <w:pgNumType w:fmt="numberInDash"/>
      <w:cols w:space="0"/>
      <w:docGrid w:type="lines" w:linePitch="6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11E" w:rsidRDefault="0014311E">
      <w:r>
        <w:separator/>
      </w:r>
    </w:p>
  </w:endnote>
  <w:endnote w:type="continuationSeparator" w:id="0">
    <w:p w:rsidR="0014311E" w:rsidRDefault="0014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2683B4B9-827E-4B6C-990C-C23ECCC1215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1127B629-BBCD-4871-BBAC-E29C3FFF12F4}"/>
  </w:font>
  <w:font w:name="方正公文小标宋">
    <w:altName w:val="微软雅黑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D77DD1A-E2B0-40BB-930E-9ACEDCE91F87}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47" w:rsidRDefault="0014311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16B47" w:rsidRDefault="0014311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D0FC1">
                            <w:rPr>
                              <w:noProof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16B47" w:rsidRDefault="0014311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D0FC1">
                      <w:rPr>
                        <w:noProof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11E" w:rsidRDefault="0014311E">
      <w:r>
        <w:separator/>
      </w:r>
    </w:p>
  </w:footnote>
  <w:footnote w:type="continuationSeparator" w:id="0">
    <w:p w:rsidR="0014311E" w:rsidRDefault="00143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rawingGridHorizontalSpacing w:val="210"/>
  <w:drawingGridVerticalSpacing w:val="31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5MjYyYjBhZDdmYjA0YWNiZGQ2YTZiNzZmMmJkNDkifQ=="/>
  </w:docVars>
  <w:rsids>
    <w:rsidRoot w:val="00716B47"/>
    <w:rsid w:val="BDF34A85"/>
    <w:rsid w:val="E5FF6C8C"/>
    <w:rsid w:val="F9F7E736"/>
    <w:rsid w:val="FBBCA405"/>
    <w:rsid w:val="FECD3C79"/>
    <w:rsid w:val="FF5B6709"/>
    <w:rsid w:val="0014311E"/>
    <w:rsid w:val="004D6899"/>
    <w:rsid w:val="00716B47"/>
    <w:rsid w:val="00732078"/>
    <w:rsid w:val="00BD0FC1"/>
    <w:rsid w:val="00CD3536"/>
    <w:rsid w:val="01335737"/>
    <w:rsid w:val="01AE5B4F"/>
    <w:rsid w:val="023C4279"/>
    <w:rsid w:val="03766107"/>
    <w:rsid w:val="03B46C2F"/>
    <w:rsid w:val="04893C18"/>
    <w:rsid w:val="05A52CD4"/>
    <w:rsid w:val="07373DAC"/>
    <w:rsid w:val="0758386F"/>
    <w:rsid w:val="07E1307F"/>
    <w:rsid w:val="07F97307"/>
    <w:rsid w:val="081E6D6D"/>
    <w:rsid w:val="08BA0844"/>
    <w:rsid w:val="098560BB"/>
    <w:rsid w:val="099B133D"/>
    <w:rsid w:val="09C1299A"/>
    <w:rsid w:val="0A081A83"/>
    <w:rsid w:val="0BE300B2"/>
    <w:rsid w:val="0C4F5747"/>
    <w:rsid w:val="0D175DE3"/>
    <w:rsid w:val="0D2564A8"/>
    <w:rsid w:val="0E3C53EA"/>
    <w:rsid w:val="104B1537"/>
    <w:rsid w:val="10871D96"/>
    <w:rsid w:val="11BF3405"/>
    <w:rsid w:val="11C305EE"/>
    <w:rsid w:val="13102372"/>
    <w:rsid w:val="16846E3B"/>
    <w:rsid w:val="16B70AB9"/>
    <w:rsid w:val="17285DD4"/>
    <w:rsid w:val="186E51A7"/>
    <w:rsid w:val="19034442"/>
    <w:rsid w:val="19AB6695"/>
    <w:rsid w:val="1ABF7F3C"/>
    <w:rsid w:val="1B0818E3"/>
    <w:rsid w:val="1BB56B52"/>
    <w:rsid w:val="1C9378D2"/>
    <w:rsid w:val="1CC7132A"/>
    <w:rsid w:val="1CE53C34"/>
    <w:rsid w:val="1F9F033C"/>
    <w:rsid w:val="200A1C59"/>
    <w:rsid w:val="22FE5379"/>
    <w:rsid w:val="23865A9B"/>
    <w:rsid w:val="23CF07AE"/>
    <w:rsid w:val="251B3C75"/>
    <w:rsid w:val="25A42208"/>
    <w:rsid w:val="2A4C2E6E"/>
    <w:rsid w:val="2A966794"/>
    <w:rsid w:val="2B2D0EF2"/>
    <w:rsid w:val="2B413694"/>
    <w:rsid w:val="2E204D3E"/>
    <w:rsid w:val="2F2820FC"/>
    <w:rsid w:val="2F4230DB"/>
    <w:rsid w:val="303F76FD"/>
    <w:rsid w:val="330100B0"/>
    <w:rsid w:val="33490893"/>
    <w:rsid w:val="337A6C9E"/>
    <w:rsid w:val="337C2B8E"/>
    <w:rsid w:val="35EF4AB0"/>
    <w:rsid w:val="363D46DF"/>
    <w:rsid w:val="368457C2"/>
    <w:rsid w:val="369167D9"/>
    <w:rsid w:val="37557806"/>
    <w:rsid w:val="37FEEA20"/>
    <w:rsid w:val="383438BF"/>
    <w:rsid w:val="38763ED8"/>
    <w:rsid w:val="38BD438D"/>
    <w:rsid w:val="391F00CC"/>
    <w:rsid w:val="39333B77"/>
    <w:rsid w:val="394925BC"/>
    <w:rsid w:val="3A362570"/>
    <w:rsid w:val="3AB0091A"/>
    <w:rsid w:val="3B002135"/>
    <w:rsid w:val="3C0C58FF"/>
    <w:rsid w:val="3C212F60"/>
    <w:rsid w:val="3F650802"/>
    <w:rsid w:val="3FED01B5"/>
    <w:rsid w:val="4111683C"/>
    <w:rsid w:val="41D526DA"/>
    <w:rsid w:val="420662CD"/>
    <w:rsid w:val="43B452CE"/>
    <w:rsid w:val="465E7D59"/>
    <w:rsid w:val="468B4FF2"/>
    <w:rsid w:val="46DA472F"/>
    <w:rsid w:val="47D9097B"/>
    <w:rsid w:val="47FD0D67"/>
    <w:rsid w:val="49DE18DD"/>
    <w:rsid w:val="4B490FD8"/>
    <w:rsid w:val="4CB52428"/>
    <w:rsid w:val="4D422183"/>
    <w:rsid w:val="4E165330"/>
    <w:rsid w:val="4E555EE6"/>
    <w:rsid w:val="4E5D7313"/>
    <w:rsid w:val="50AE6424"/>
    <w:rsid w:val="51E1323C"/>
    <w:rsid w:val="53442939"/>
    <w:rsid w:val="542919A7"/>
    <w:rsid w:val="55B135CE"/>
    <w:rsid w:val="565F3355"/>
    <w:rsid w:val="56D73EF4"/>
    <w:rsid w:val="58095D77"/>
    <w:rsid w:val="583C63D2"/>
    <w:rsid w:val="587F24DD"/>
    <w:rsid w:val="58C223CA"/>
    <w:rsid w:val="590A624B"/>
    <w:rsid w:val="59142C25"/>
    <w:rsid w:val="5BAD55B3"/>
    <w:rsid w:val="5D277220"/>
    <w:rsid w:val="5D7FA218"/>
    <w:rsid w:val="5DC7C786"/>
    <w:rsid w:val="5E6C7060"/>
    <w:rsid w:val="616F287D"/>
    <w:rsid w:val="624502F4"/>
    <w:rsid w:val="627625F6"/>
    <w:rsid w:val="62CF7BBD"/>
    <w:rsid w:val="641451B4"/>
    <w:rsid w:val="642D7291"/>
    <w:rsid w:val="65AC068A"/>
    <w:rsid w:val="668D4017"/>
    <w:rsid w:val="6700768C"/>
    <w:rsid w:val="678169CB"/>
    <w:rsid w:val="69782D5D"/>
    <w:rsid w:val="6AA1206B"/>
    <w:rsid w:val="6BD844BA"/>
    <w:rsid w:val="6C33740F"/>
    <w:rsid w:val="6CD63CDC"/>
    <w:rsid w:val="6DCF4F15"/>
    <w:rsid w:val="6E192936"/>
    <w:rsid w:val="6F59214E"/>
    <w:rsid w:val="6F5B73A8"/>
    <w:rsid w:val="6FB3610E"/>
    <w:rsid w:val="701B50A1"/>
    <w:rsid w:val="726F6CC7"/>
    <w:rsid w:val="73535278"/>
    <w:rsid w:val="73BF77DA"/>
    <w:rsid w:val="73CB43D1"/>
    <w:rsid w:val="74B66E2F"/>
    <w:rsid w:val="76A01B45"/>
    <w:rsid w:val="76F6470C"/>
    <w:rsid w:val="77790F76"/>
    <w:rsid w:val="79EF706B"/>
    <w:rsid w:val="7B09796A"/>
    <w:rsid w:val="7BA14395"/>
    <w:rsid w:val="7D0B583E"/>
    <w:rsid w:val="7D152D78"/>
    <w:rsid w:val="7EED169F"/>
    <w:rsid w:val="7EED3103"/>
    <w:rsid w:val="7FD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Company>China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2023-12-25T15:26:00Z</cp:lastPrinted>
  <dcterms:created xsi:type="dcterms:W3CDTF">2023-06-29T15:33:00Z</dcterms:created>
  <dcterms:modified xsi:type="dcterms:W3CDTF">2023-12-25T07:42:00Z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  <property fmtid="{D5CDD505-2E9C-101B-9397-08002B2CF9AE}" pid="3" name="ICV">
    <vt:lpwstr>347800457FA94B10AB442A933D5E2A17_13</vt:lpwstr>
  </property>
</Properties>
</file>