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C0" w:rsidRPr="0004544F" w:rsidRDefault="00D503C0" w:rsidP="00D503C0">
      <w:pPr>
        <w:widowControl/>
        <w:adjustRightInd w:val="0"/>
        <w:snapToGrid w:val="0"/>
        <w:rPr>
          <w:rFonts w:ascii="黑体" w:eastAsia="黑体" w:hAnsi="宋体" w:cs="宋体" w:hint="eastAsia"/>
          <w:snapToGrid/>
          <w:color w:val="000000"/>
          <w:szCs w:val="32"/>
        </w:rPr>
      </w:pPr>
      <w:r w:rsidRPr="0004544F">
        <w:rPr>
          <w:rFonts w:ascii="黑体" w:eastAsia="黑体" w:hAnsi="宋体" w:cs="宋体" w:hint="eastAsia"/>
          <w:snapToGrid/>
          <w:color w:val="000000"/>
          <w:szCs w:val="32"/>
        </w:rPr>
        <w:t xml:space="preserve">附件4 </w:t>
      </w:r>
    </w:p>
    <w:p w:rsidR="00D503C0" w:rsidRPr="00E83FB4" w:rsidRDefault="00D503C0" w:rsidP="00D503C0">
      <w:pPr>
        <w:widowControl/>
        <w:adjustRightInd w:val="0"/>
        <w:snapToGrid w:val="0"/>
        <w:spacing w:line="660" w:lineRule="exact"/>
        <w:jc w:val="center"/>
        <w:rPr>
          <w:rFonts w:ascii="宋体" w:eastAsia="宋体" w:hAnsi="宋体" w:cs="宋体" w:hint="eastAsia"/>
          <w:b/>
          <w:bCs/>
          <w:snapToGrid/>
          <w:color w:val="000000"/>
          <w:sz w:val="44"/>
          <w:szCs w:val="44"/>
        </w:rPr>
      </w:pPr>
      <w:r w:rsidRPr="00E83FB4">
        <w:rPr>
          <w:rFonts w:ascii="宋体" w:eastAsia="宋体" w:hAnsi="宋体" w:cs="宋体" w:hint="eastAsia"/>
          <w:b/>
          <w:bCs/>
          <w:snapToGrid/>
          <w:color w:val="000000"/>
          <w:sz w:val="44"/>
          <w:szCs w:val="44"/>
        </w:rPr>
        <w:t>项目投资预算情况表</w:t>
      </w:r>
    </w:p>
    <w:p w:rsidR="00D503C0" w:rsidRPr="00E83FB4" w:rsidRDefault="00D503C0" w:rsidP="00D503C0">
      <w:pPr>
        <w:widowControl/>
        <w:adjustRightInd w:val="0"/>
        <w:snapToGrid w:val="0"/>
        <w:spacing w:line="520" w:lineRule="exact"/>
        <w:rPr>
          <w:rFonts w:ascii="楷体" w:eastAsia="楷体" w:hAnsi="楷体" w:cs="宋体" w:hint="eastAsia"/>
          <w:snapToGrid/>
          <w:color w:val="000000"/>
          <w:sz w:val="28"/>
          <w:szCs w:val="28"/>
        </w:rPr>
      </w:pPr>
      <w:r w:rsidRPr="00E83FB4">
        <w:rPr>
          <w:rFonts w:ascii="楷体" w:eastAsia="楷体" w:hAnsi="楷体" w:cs="宋体" w:hint="eastAsia"/>
          <w:snapToGrid/>
          <w:color w:val="000000"/>
          <w:sz w:val="28"/>
          <w:szCs w:val="28"/>
        </w:rPr>
        <w:t>申报单位：（盖章）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3"/>
        <w:gridCol w:w="3416"/>
        <w:gridCol w:w="1959"/>
        <w:gridCol w:w="1218"/>
        <w:gridCol w:w="1479"/>
      </w:tblGrid>
      <w:tr w:rsidR="00D503C0" w:rsidRPr="0004544F" w:rsidTr="00612EDA">
        <w:trPr>
          <w:trHeight w:val="794"/>
          <w:jc w:val="center"/>
        </w:trPr>
        <w:tc>
          <w:tcPr>
            <w:tcW w:w="773" w:type="dxa"/>
            <w:vAlign w:val="center"/>
          </w:tcPr>
          <w:p w:rsidR="00D503C0" w:rsidRPr="0004544F" w:rsidRDefault="00D503C0" w:rsidP="00612EDA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:rsidR="00D503C0" w:rsidRPr="0004544F" w:rsidRDefault="00D503C0" w:rsidP="00612EDA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 w:hint="eastAsia"/>
                <w:snapToGrid/>
                <w:color w:val="000000"/>
                <w:sz w:val="28"/>
                <w:szCs w:val="28"/>
              </w:rPr>
            </w:pPr>
            <w:r w:rsidRPr="0004544F">
              <w:rPr>
                <w:rFonts w:ascii="黑体" w:eastAsia="黑体" w:hAnsi="宋体" w:cs="宋体" w:hint="eastAsia"/>
                <w:snapToGrid/>
                <w:color w:val="000000"/>
                <w:sz w:val="28"/>
                <w:szCs w:val="28"/>
              </w:rPr>
              <w:t>项目投资名称</w:t>
            </w:r>
          </w:p>
        </w:tc>
        <w:tc>
          <w:tcPr>
            <w:tcW w:w="1959" w:type="dxa"/>
            <w:vAlign w:val="center"/>
          </w:tcPr>
          <w:p w:rsidR="00D503C0" w:rsidRPr="0004544F" w:rsidRDefault="00D503C0" w:rsidP="00612EDA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 w:hint="eastAsia"/>
                <w:snapToGrid/>
                <w:color w:val="000000"/>
                <w:sz w:val="28"/>
                <w:szCs w:val="28"/>
              </w:rPr>
            </w:pPr>
            <w:r w:rsidRPr="0004544F">
              <w:rPr>
                <w:rFonts w:ascii="黑体" w:eastAsia="黑体" w:hAnsi="宋体" w:cs="宋体" w:hint="eastAsia"/>
                <w:snapToGrid/>
                <w:color w:val="000000"/>
                <w:sz w:val="28"/>
                <w:szCs w:val="28"/>
              </w:rPr>
              <w:t>金 额</w:t>
            </w:r>
          </w:p>
        </w:tc>
        <w:tc>
          <w:tcPr>
            <w:tcW w:w="1218" w:type="dxa"/>
            <w:vAlign w:val="center"/>
          </w:tcPr>
          <w:p w:rsidR="00D503C0" w:rsidRPr="0004544F" w:rsidRDefault="00D503C0" w:rsidP="00612EDA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 w:hint="eastAsia"/>
                <w:snapToGrid/>
                <w:color w:val="000000"/>
                <w:sz w:val="28"/>
                <w:szCs w:val="28"/>
              </w:rPr>
            </w:pPr>
            <w:r w:rsidRPr="0004544F">
              <w:rPr>
                <w:rFonts w:ascii="黑体" w:eastAsia="黑体" w:hAnsi="宋体" w:cs="宋体" w:hint="eastAsia"/>
                <w:snapToGrid/>
                <w:color w:val="000000"/>
                <w:sz w:val="28"/>
                <w:szCs w:val="28"/>
              </w:rPr>
              <w:t>资金来源</w:t>
            </w:r>
          </w:p>
        </w:tc>
        <w:tc>
          <w:tcPr>
            <w:tcW w:w="1479" w:type="dxa"/>
            <w:vAlign w:val="center"/>
          </w:tcPr>
          <w:p w:rsidR="00D503C0" w:rsidRPr="0004544F" w:rsidRDefault="00D503C0" w:rsidP="00612EDA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 w:hint="eastAsia"/>
                <w:snapToGrid/>
                <w:color w:val="000000"/>
                <w:sz w:val="28"/>
                <w:szCs w:val="28"/>
              </w:rPr>
            </w:pPr>
            <w:r w:rsidRPr="0004544F">
              <w:rPr>
                <w:rFonts w:ascii="黑体" w:eastAsia="黑体" w:hAnsi="宋体" w:cs="宋体" w:hint="eastAsia"/>
                <w:snapToGrid/>
                <w:color w:val="000000"/>
                <w:sz w:val="28"/>
                <w:szCs w:val="28"/>
              </w:rPr>
              <w:t>金 额</w:t>
            </w:r>
          </w:p>
        </w:tc>
      </w:tr>
      <w:tr w:rsidR="00D503C0" w:rsidRPr="00E83FB4" w:rsidTr="00612EDA">
        <w:trPr>
          <w:trHeight w:val="794"/>
          <w:jc w:val="center"/>
        </w:trPr>
        <w:tc>
          <w:tcPr>
            <w:tcW w:w="773" w:type="dxa"/>
            <w:vMerge w:val="restart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项</w:t>
            </w:r>
          </w:p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目</w:t>
            </w:r>
          </w:p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投</w:t>
            </w:r>
          </w:p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资</w:t>
            </w:r>
          </w:p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明</w:t>
            </w:r>
          </w:p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细</w:t>
            </w:r>
          </w:p>
        </w:tc>
        <w:tc>
          <w:tcPr>
            <w:tcW w:w="3416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合   计</w:t>
            </w:r>
          </w:p>
        </w:tc>
        <w:tc>
          <w:tcPr>
            <w:tcW w:w="195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合   计</w:t>
            </w:r>
          </w:p>
        </w:tc>
        <w:tc>
          <w:tcPr>
            <w:tcW w:w="147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</w:tr>
      <w:tr w:rsidR="00D503C0" w:rsidRPr="00E83FB4" w:rsidTr="00612EDA">
        <w:trPr>
          <w:trHeight w:val="794"/>
          <w:jc w:val="center"/>
        </w:trPr>
        <w:tc>
          <w:tcPr>
            <w:tcW w:w="773" w:type="dxa"/>
            <w:vMerge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1、</w:t>
            </w:r>
          </w:p>
        </w:tc>
        <w:tc>
          <w:tcPr>
            <w:tcW w:w="195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自有资金</w:t>
            </w:r>
          </w:p>
        </w:tc>
        <w:tc>
          <w:tcPr>
            <w:tcW w:w="147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</w:tr>
      <w:tr w:rsidR="00D503C0" w:rsidRPr="00E83FB4" w:rsidTr="00612EDA">
        <w:trPr>
          <w:trHeight w:val="794"/>
          <w:jc w:val="center"/>
        </w:trPr>
        <w:tc>
          <w:tcPr>
            <w:tcW w:w="773" w:type="dxa"/>
            <w:vMerge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2、</w:t>
            </w:r>
          </w:p>
        </w:tc>
        <w:tc>
          <w:tcPr>
            <w:tcW w:w="195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银行贷款</w:t>
            </w:r>
          </w:p>
        </w:tc>
        <w:tc>
          <w:tcPr>
            <w:tcW w:w="147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</w:tr>
      <w:tr w:rsidR="00D503C0" w:rsidRPr="00E83FB4" w:rsidTr="00612EDA">
        <w:trPr>
          <w:trHeight w:val="794"/>
          <w:jc w:val="center"/>
        </w:trPr>
        <w:tc>
          <w:tcPr>
            <w:tcW w:w="773" w:type="dxa"/>
            <w:vMerge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3、</w:t>
            </w:r>
          </w:p>
        </w:tc>
        <w:tc>
          <w:tcPr>
            <w:tcW w:w="195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D503C0" w:rsidRPr="00E83FB4" w:rsidTr="00612EDA">
        <w:trPr>
          <w:trHeight w:val="794"/>
          <w:jc w:val="center"/>
        </w:trPr>
        <w:tc>
          <w:tcPr>
            <w:tcW w:w="773" w:type="dxa"/>
            <w:vMerge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4、</w:t>
            </w:r>
          </w:p>
        </w:tc>
        <w:tc>
          <w:tcPr>
            <w:tcW w:w="195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D503C0" w:rsidRPr="00E83FB4" w:rsidTr="00612EDA">
        <w:trPr>
          <w:trHeight w:val="794"/>
          <w:jc w:val="center"/>
        </w:trPr>
        <w:tc>
          <w:tcPr>
            <w:tcW w:w="773" w:type="dxa"/>
            <w:vMerge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5、</w:t>
            </w:r>
          </w:p>
        </w:tc>
        <w:tc>
          <w:tcPr>
            <w:tcW w:w="195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D503C0" w:rsidRPr="00E83FB4" w:rsidTr="00612EDA">
        <w:trPr>
          <w:trHeight w:val="794"/>
          <w:jc w:val="center"/>
        </w:trPr>
        <w:tc>
          <w:tcPr>
            <w:tcW w:w="773" w:type="dxa"/>
            <w:vMerge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6、</w:t>
            </w:r>
          </w:p>
        </w:tc>
        <w:tc>
          <w:tcPr>
            <w:tcW w:w="195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 </w:t>
            </w:r>
            <w:r w:rsidRPr="00E83FB4">
              <w:rPr>
                <w:rFonts w:ascii="宋体" w:eastAsia="仿宋" w:hAnsi="宋体" w:cs="宋体" w:hint="eastAsia"/>
                <w:snapToGrid/>
                <w:color w:val="000000"/>
                <w:sz w:val="28"/>
                <w:szCs w:val="28"/>
                <w:u w:val="single"/>
              </w:rPr>
              <w:t> 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D503C0" w:rsidRPr="00E83FB4" w:rsidTr="00612EDA">
        <w:trPr>
          <w:trHeight w:val="794"/>
          <w:jc w:val="center"/>
        </w:trPr>
        <w:tc>
          <w:tcPr>
            <w:tcW w:w="773" w:type="dxa"/>
            <w:vMerge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7、</w:t>
            </w:r>
          </w:p>
        </w:tc>
        <w:tc>
          <w:tcPr>
            <w:tcW w:w="195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 </w:t>
            </w:r>
            <w:r w:rsidRPr="00E83FB4">
              <w:rPr>
                <w:rFonts w:ascii="宋体" w:eastAsia="仿宋" w:hAnsi="宋体" w:cs="宋体" w:hint="eastAsia"/>
                <w:snapToGrid/>
                <w:color w:val="000000"/>
                <w:sz w:val="28"/>
                <w:szCs w:val="28"/>
                <w:u w:val="single"/>
              </w:rPr>
              <w:t> 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D503C0" w:rsidRPr="00E83FB4" w:rsidTr="00612EDA">
        <w:trPr>
          <w:trHeight w:val="794"/>
          <w:jc w:val="center"/>
        </w:trPr>
        <w:tc>
          <w:tcPr>
            <w:tcW w:w="773" w:type="dxa"/>
            <w:vMerge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8、</w:t>
            </w:r>
          </w:p>
        </w:tc>
        <w:tc>
          <w:tcPr>
            <w:tcW w:w="195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D503C0" w:rsidRPr="00E83FB4" w:rsidTr="00612EDA">
        <w:trPr>
          <w:trHeight w:val="794"/>
          <w:jc w:val="center"/>
        </w:trPr>
        <w:tc>
          <w:tcPr>
            <w:tcW w:w="773" w:type="dxa"/>
            <w:vMerge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9、</w:t>
            </w:r>
          </w:p>
        </w:tc>
        <w:tc>
          <w:tcPr>
            <w:tcW w:w="195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D503C0" w:rsidRPr="00E83FB4" w:rsidTr="00612EDA">
        <w:trPr>
          <w:trHeight w:val="794"/>
          <w:jc w:val="center"/>
        </w:trPr>
        <w:tc>
          <w:tcPr>
            <w:tcW w:w="773" w:type="dxa"/>
            <w:vMerge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10、</w:t>
            </w:r>
          </w:p>
        </w:tc>
        <w:tc>
          <w:tcPr>
            <w:tcW w:w="195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</w:p>
        </w:tc>
      </w:tr>
      <w:tr w:rsidR="00D503C0" w:rsidRPr="00E83FB4" w:rsidTr="00612EDA">
        <w:trPr>
          <w:trHeight w:val="1399"/>
          <w:jc w:val="center"/>
        </w:trPr>
        <w:tc>
          <w:tcPr>
            <w:tcW w:w="773" w:type="dxa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备注</w:t>
            </w:r>
          </w:p>
          <w:p w:rsidR="00D503C0" w:rsidRPr="00E83FB4" w:rsidRDefault="00D503C0" w:rsidP="00612E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8072" w:type="dxa"/>
            <w:gridSpan w:val="4"/>
            <w:vAlign w:val="center"/>
          </w:tcPr>
          <w:p w:rsidR="00D503C0" w:rsidRPr="00E83FB4" w:rsidRDefault="00D503C0" w:rsidP="00612EDA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1、表格不够自行扩展；</w:t>
            </w:r>
          </w:p>
          <w:p w:rsidR="00D503C0" w:rsidRPr="00E83FB4" w:rsidRDefault="00D503C0" w:rsidP="00612EDA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</w:pPr>
            <w:r w:rsidRPr="00E83FB4">
              <w:rPr>
                <w:rFonts w:ascii="仿宋" w:eastAsia="仿宋" w:hAnsi="仿宋" w:cs="宋体" w:hint="eastAsia"/>
                <w:snapToGrid/>
                <w:color w:val="000000"/>
                <w:sz w:val="28"/>
                <w:szCs w:val="28"/>
              </w:rPr>
              <w:t>2、请在投资项目后注明完成程度（%）</w:t>
            </w:r>
          </w:p>
        </w:tc>
      </w:tr>
    </w:tbl>
    <w:p w:rsidR="00D503C0" w:rsidRPr="00E83FB4" w:rsidRDefault="00D503C0" w:rsidP="00D503C0">
      <w:pPr>
        <w:widowControl/>
        <w:adjustRightInd w:val="0"/>
        <w:snapToGrid w:val="0"/>
        <w:rPr>
          <w:rFonts w:ascii="仿宋" w:eastAsia="仿宋" w:hAnsi="仿宋" w:cs="宋体" w:hint="eastAsia"/>
          <w:snapToGrid/>
          <w:color w:val="000000"/>
          <w:szCs w:val="32"/>
        </w:rPr>
      </w:pPr>
    </w:p>
    <w:p w:rsidR="006E36E7" w:rsidRDefault="006E36E7"/>
    <w:sectPr w:rsidR="006E36E7" w:rsidSect="006E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3C0"/>
    <w:rsid w:val="006E36E7"/>
    <w:rsid w:val="00D5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C0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2018-12-12T08:05:00Z</dcterms:created>
  <dcterms:modified xsi:type="dcterms:W3CDTF">2018-12-12T08:05:00Z</dcterms:modified>
</cp:coreProperties>
</file>